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4C6" w:rsidRDefault="003D74C6" w:rsidP="003D74C6">
      <w:pPr>
        <w:spacing w:after="200" w:line="276" w:lineRule="auto"/>
        <w:rPr>
          <w:rFonts w:ascii="Calibri" w:eastAsia="Calibri" w:hAnsi="Calibri" w:cs="Times New Roman"/>
          <w:sz w:val="24"/>
        </w:rPr>
      </w:pPr>
    </w:p>
    <w:p w:rsidR="00495F68" w:rsidRDefault="00495F68" w:rsidP="003D74C6">
      <w:pPr>
        <w:spacing w:after="200" w:line="276" w:lineRule="auto"/>
        <w:rPr>
          <w:rFonts w:ascii="Calibri" w:eastAsia="Calibri" w:hAnsi="Calibri" w:cs="Times New Roman"/>
          <w:sz w:val="24"/>
        </w:rPr>
      </w:pPr>
    </w:p>
    <w:p w:rsidR="00495F68" w:rsidRDefault="003418DE" w:rsidP="003D74C6">
      <w:pPr>
        <w:spacing w:after="200" w:line="276" w:lineRule="auto"/>
        <w:rPr>
          <w:rFonts w:ascii="Calibri" w:eastAsia="Calibri" w:hAnsi="Calibri" w:cs="Times New Roman"/>
          <w:sz w:val="24"/>
        </w:rPr>
      </w:pPr>
      <w:bookmarkStart w:id="0" w:name="_GoBack"/>
      <w:r w:rsidRPr="003418DE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>
            <wp:extent cx="6091816" cy="7978510"/>
            <wp:effectExtent l="0" t="0" r="4445" b="3810"/>
            <wp:docPr id="2" name="Рисунок 2" descr="C:\Users\Muhammad\Pictures\Сканы\ОП ДО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hammad\Pictures\Сканы\ОП ДО ТИТУЛ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341" cy="799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95F68" w:rsidRPr="003D74C6" w:rsidRDefault="00495F68" w:rsidP="003D74C6">
      <w:pPr>
        <w:spacing w:after="200" w:line="276" w:lineRule="auto"/>
        <w:rPr>
          <w:rFonts w:ascii="Calibri" w:eastAsia="Calibri" w:hAnsi="Calibri" w:cs="Times New Roman"/>
          <w:sz w:val="24"/>
        </w:rPr>
      </w:pPr>
    </w:p>
    <w:p w:rsidR="003D74C6" w:rsidRPr="00495F68" w:rsidRDefault="003D74C6" w:rsidP="003D74C6">
      <w:pPr>
        <w:widowControl w:val="0"/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b/>
          <w:sz w:val="36"/>
          <w:szCs w:val="24"/>
        </w:rPr>
      </w:pPr>
      <w:r w:rsidRPr="00495F68">
        <w:rPr>
          <w:rFonts w:ascii="Times New Roman" w:eastAsia="MS Mincho" w:hAnsi="Times New Roman" w:cs="Times New Roman"/>
          <w:b/>
          <w:sz w:val="36"/>
          <w:szCs w:val="24"/>
        </w:rPr>
        <w:lastRenderedPageBreak/>
        <w:t xml:space="preserve">                            </w:t>
      </w:r>
    </w:p>
    <w:p w:rsidR="003D74C6" w:rsidRPr="00495F68" w:rsidRDefault="003D74C6" w:rsidP="003D74C6">
      <w:pPr>
        <w:widowControl w:val="0"/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b/>
          <w:sz w:val="36"/>
          <w:szCs w:val="24"/>
        </w:rPr>
      </w:pPr>
      <w:r w:rsidRPr="00495F68">
        <w:rPr>
          <w:rFonts w:ascii="Times New Roman" w:eastAsia="MS Mincho" w:hAnsi="Times New Roman" w:cs="Times New Roman"/>
          <w:b/>
          <w:sz w:val="36"/>
          <w:szCs w:val="24"/>
        </w:rPr>
        <w:t>Краткая презентация Программы</w:t>
      </w:r>
    </w:p>
    <w:p w:rsidR="003D74C6" w:rsidRPr="003D74C6" w:rsidRDefault="003D74C6" w:rsidP="003D74C6">
      <w:pPr>
        <w:widowControl w:val="0"/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 xml:space="preserve">В соответствии с приказом Министерства образования и науки РФ от 17 октября 2013 г. N 1155 п.2.13. ФГОС ДО «Об утверждении федерального государственного образовательного стандарта дошкольного образования» в МБДОУ «ЦРР Д/С №21 ГБ» разработана «Образовательная программа дошкольного образования МБДОУ «ЦРР Д/С №21 ГБ   </w:t>
      </w:r>
    </w:p>
    <w:p w:rsidR="003D74C6" w:rsidRPr="003D74C6" w:rsidRDefault="003D74C6" w:rsidP="003D74C6">
      <w:pPr>
        <w:widowControl w:val="0"/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</w:p>
    <w:p w:rsidR="003D74C6" w:rsidRPr="003D74C6" w:rsidRDefault="003D74C6" w:rsidP="003D74C6">
      <w:pPr>
        <w:widowControl w:val="0"/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b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3D74C6">
        <w:rPr>
          <w:rFonts w:ascii="Times New Roman" w:eastAsia="MS Mincho" w:hAnsi="Times New Roman" w:cs="Times New Roman"/>
          <w:b/>
          <w:sz w:val="28"/>
          <w:szCs w:val="24"/>
        </w:rPr>
        <w:t>1)Возрастные и иные категории детей, на которых ориентирована Программа</w:t>
      </w:r>
    </w:p>
    <w:p w:rsidR="003D74C6" w:rsidRPr="003D74C6" w:rsidRDefault="003D74C6" w:rsidP="003D74C6">
      <w:pPr>
        <w:widowControl w:val="0"/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>ОП ДО охватывает возрастные периоды физического и психического развития детей с 1,6- лет до 8-ми лет.</w:t>
      </w:r>
    </w:p>
    <w:p w:rsidR="003D74C6" w:rsidRPr="003D74C6" w:rsidRDefault="003D74C6" w:rsidP="003D74C6">
      <w:pPr>
        <w:widowControl w:val="0"/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>Образовательная программа ДОУ:</w:t>
      </w:r>
      <w:r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3D74C6">
        <w:rPr>
          <w:rFonts w:ascii="Times New Roman" w:eastAsia="MS Mincho" w:hAnsi="Times New Roman" w:cs="Times New Roman"/>
          <w:sz w:val="28"/>
          <w:szCs w:val="24"/>
        </w:rPr>
        <w:t>обеспечивает всестороннее развитие детей в возрасте от 1,6 лет до 8 лет, в том числе одарённым детям и детям с ограниченными возможностями здоровья, с учетом их возрастных и индивидуальных особенностей по всем основным направлениям Программы, обеспечивает достижение воспитанниками готовности к школьному обучению.</w:t>
      </w:r>
    </w:p>
    <w:p w:rsidR="003D74C6" w:rsidRPr="003D74C6" w:rsidRDefault="003D74C6" w:rsidP="003D74C6">
      <w:pPr>
        <w:widowControl w:val="0"/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>Для детей – инвалидов и детей с ОВЗ.</w:t>
      </w:r>
    </w:p>
    <w:p w:rsidR="003D74C6" w:rsidRPr="003D74C6" w:rsidRDefault="003D74C6" w:rsidP="003D74C6">
      <w:pPr>
        <w:widowControl w:val="0"/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>-</w:t>
      </w:r>
      <w:r w:rsidRPr="003D74C6">
        <w:rPr>
          <w:rFonts w:ascii="Times New Roman" w:eastAsia="MS Mincho" w:hAnsi="Times New Roman" w:cs="Times New Roman"/>
          <w:sz w:val="28"/>
          <w:szCs w:val="24"/>
        </w:rPr>
        <w:tab/>
        <w:t>Обеспечение индивидуального подхода к каждому воспитаннику с ОВЗ с учетом рекомендаций специалистов (педагога - психолога);</w:t>
      </w:r>
    </w:p>
    <w:p w:rsidR="003D74C6" w:rsidRPr="003D74C6" w:rsidRDefault="003D74C6" w:rsidP="003D74C6">
      <w:pPr>
        <w:widowControl w:val="0"/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>-</w:t>
      </w:r>
      <w:r w:rsidRPr="003D74C6">
        <w:rPr>
          <w:rFonts w:ascii="Times New Roman" w:eastAsia="MS Mincho" w:hAnsi="Times New Roman" w:cs="Times New Roman"/>
          <w:sz w:val="28"/>
          <w:szCs w:val="24"/>
        </w:rPr>
        <w:tab/>
        <w:t>консультирование родителей (законных представителей) детей с ОВЗ по вопросам воспитания ребенка в семье.</w:t>
      </w:r>
    </w:p>
    <w:p w:rsidR="003D74C6" w:rsidRPr="003D74C6" w:rsidRDefault="003D74C6" w:rsidP="003D74C6">
      <w:pPr>
        <w:widowControl w:val="0"/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>Для одарённых детей.</w:t>
      </w:r>
    </w:p>
    <w:p w:rsidR="003D74C6" w:rsidRPr="003D74C6" w:rsidRDefault="003D74C6" w:rsidP="003D74C6">
      <w:pPr>
        <w:widowControl w:val="0"/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>-</w:t>
      </w:r>
      <w:r w:rsidRPr="003D74C6">
        <w:rPr>
          <w:rFonts w:ascii="Times New Roman" w:eastAsia="MS Mincho" w:hAnsi="Times New Roman" w:cs="Times New Roman"/>
          <w:sz w:val="28"/>
          <w:szCs w:val="24"/>
        </w:rPr>
        <w:tab/>
        <w:t>Обеспечение индивидуального подхода к каждому одарённому ребёнку с учетом рекомендаций специалистов (воспитателя, музыкального руководителя, руководителя по физической культуре, педагога-психолога);</w:t>
      </w:r>
    </w:p>
    <w:p w:rsidR="003D74C6" w:rsidRPr="003D74C6" w:rsidRDefault="003D74C6" w:rsidP="003D74C6">
      <w:pPr>
        <w:widowControl w:val="0"/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>-</w:t>
      </w:r>
      <w:r w:rsidRPr="003D74C6">
        <w:rPr>
          <w:rFonts w:ascii="Times New Roman" w:eastAsia="MS Mincho" w:hAnsi="Times New Roman" w:cs="Times New Roman"/>
          <w:sz w:val="28"/>
          <w:szCs w:val="24"/>
        </w:rPr>
        <w:tab/>
        <w:t>консультирование родителей (законных представителей) одарённых детей по вопросам воспитания ребенка в семье.</w:t>
      </w:r>
    </w:p>
    <w:p w:rsidR="003D74C6" w:rsidRPr="003D74C6" w:rsidRDefault="003D74C6" w:rsidP="003D74C6">
      <w:pPr>
        <w:widowControl w:val="0"/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>Возрастные категории детей.</w:t>
      </w:r>
    </w:p>
    <w:p w:rsidR="003D74C6" w:rsidRPr="003D74C6" w:rsidRDefault="003D74C6" w:rsidP="003D74C6">
      <w:pPr>
        <w:widowControl w:val="0"/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 xml:space="preserve">От 1,6 лет – до 3 лет – ранний возраст </w:t>
      </w:r>
    </w:p>
    <w:p w:rsidR="003D74C6" w:rsidRPr="003D74C6" w:rsidRDefault="003D74C6" w:rsidP="003D74C6">
      <w:pPr>
        <w:widowControl w:val="0"/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>Дошкольный возраст.</w:t>
      </w:r>
    </w:p>
    <w:p w:rsidR="003D74C6" w:rsidRPr="003D74C6" w:rsidRDefault="003D74C6" w:rsidP="003D74C6">
      <w:pPr>
        <w:widowControl w:val="0"/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>От 3 лет до 4 лет</w:t>
      </w:r>
    </w:p>
    <w:p w:rsidR="003D74C6" w:rsidRPr="003D74C6" w:rsidRDefault="003D74C6" w:rsidP="003D74C6">
      <w:pPr>
        <w:widowControl w:val="0"/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>От 4 лет до 5 лет</w:t>
      </w:r>
    </w:p>
    <w:p w:rsidR="003D74C6" w:rsidRPr="003D74C6" w:rsidRDefault="003D74C6" w:rsidP="003D74C6">
      <w:pPr>
        <w:widowControl w:val="0"/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>От 5 лет до 6 лет</w:t>
      </w:r>
    </w:p>
    <w:p w:rsidR="003D74C6" w:rsidRPr="003D74C6" w:rsidRDefault="003D74C6" w:rsidP="003D74C6">
      <w:pPr>
        <w:widowControl w:val="0"/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>От 6 лет до 7 лет</w:t>
      </w:r>
    </w:p>
    <w:p w:rsidR="003D74C6" w:rsidRPr="003D74C6" w:rsidRDefault="003D74C6" w:rsidP="003D74C6">
      <w:pPr>
        <w:widowControl w:val="0"/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 xml:space="preserve"> </w:t>
      </w:r>
    </w:p>
    <w:p w:rsidR="003D74C6" w:rsidRPr="003D74C6" w:rsidRDefault="003D74C6" w:rsidP="003D74C6">
      <w:pPr>
        <w:widowControl w:val="0"/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>*Возрастные особенности развития детей и задачи развития для каждого</w:t>
      </w:r>
    </w:p>
    <w:p w:rsidR="003D74C6" w:rsidRPr="003D74C6" w:rsidRDefault="003D74C6" w:rsidP="003D74C6">
      <w:pPr>
        <w:widowControl w:val="0"/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>возрастного периода Программы совпадают с Федеральной образовательной программой дошкольного образования, утвержденной приказом Министерства просвещения Российской Федерации от 25 ноября 2022 г. N 1028 (п.15.1-15.3).</w:t>
      </w:r>
    </w:p>
    <w:p w:rsidR="003D74C6" w:rsidRPr="003D74C6" w:rsidRDefault="003D74C6" w:rsidP="003D74C6">
      <w:pPr>
        <w:widowControl w:val="0"/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</w:p>
    <w:p w:rsidR="003D74C6" w:rsidRPr="003D74C6" w:rsidRDefault="003D74C6" w:rsidP="003D74C6">
      <w:pPr>
        <w:widowControl w:val="0"/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b/>
          <w:sz w:val="28"/>
          <w:szCs w:val="24"/>
        </w:rPr>
      </w:pPr>
      <w:r w:rsidRPr="003D74C6">
        <w:rPr>
          <w:rFonts w:ascii="Times New Roman" w:eastAsia="MS Mincho" w:hAnsi="Times New Roman" w:cs="Times New Roman"/>
          <w:b/>
          <w:sz w:val="28"/>
          <w:szCs w:val="24"/>
        </w:rPr>
        <w:lastRenderedPageBreak/>
        <w:t>2)Используемые Примерные программы</w:t>
      </w:r>
    </w:p>
    <w:p w:rsidR="003D74C6" w:rsidRPr="003D74C6" w:rsidRDefault="003D74C6" w:rsidP="003D74C6">
      <w:pPr>
        <w:widowControl w:val="0"/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>Обязательная часть Программы построена на содержании Федеральной образовательной программы дошкольного образования, утвержденной приказом Министерства просвещения Российской Федерации от 25 ноября 2022 г. N 1028.</w:t>
      </w:r>
    </w:p>
    <w:p w:rsidR="003D74C6" w:rsidRPr="003D74C6" w:rsidRDefault="003D74C6" w:rsidP="003D74C6">
      <w:pPr>
        <w:widowControl w:val="0"/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>В части Программы, формируемой участниками образовательных отношений представлены следующие парциальные программы/технологии:</w:t>
      </w:r>
    </w:p>
    <w:p w:rsidR="003D74C6" w:rsidRPr="003D74C6" w:rsidRDefault="003D74C6" w:rsidP="003D74C6">
      <w:pPr>
        <w:widowControl w:val="0"/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i/>
          <w:sz w:val="28"/>
          <w:szCs w:val="24"/>
        </w:rPr>
      </w:pPr>
      <w:r w:rsidRPr="003D74C6">
        <w:rPr>
          <w:rFonts w:ascii="Times New Roman" w:eastAsia="MS Mincho" w:hAnsi="Times New Roman" w:cs="Times New Roman"/>
          <w:i/>
          <w:sz w:val="28"/>
          <w:szCs w:val="24"/>
        </w:rPr>
        <w:t>Социально – коммуникативное развитие</w:t>
      </w:r>
    </w:p>
    <w:p w:rsidR="003D74C6" w:rsidRPr="003D74C6" w:rsidRDefault="003D74C6" w:rsidP="003D74C6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>•</w:t>
      </w:r>
      <w:r w:rsidRPr="003D74C6">
        <w:rPr>
          <w:rFonts w:ascii="Times New Roman" w:eastAsia="MS Mincho" w:hAnsi="Times New Roman" w:cs="Times New Roman"/>
          <w:sz w:val="28"/>
          <w:szCs w:val="24"/>
        </w:rPr>
        <w:tab/>
      </w:r>
      <w:r w:rsidRPr="003D74C6">
        <w:rPr>
          <w:rFonts w:ascii="Times New Roman" w:eastAsia="Calibri" w:hAnsi="Times New Roman" w:cs="Times New Roman"/>
          <w:sz w:val="28"/>
          <w:szCs w:val="24"/>
        </w:rPr>
        <w:t xml:space="preserve">Парциальная программа к УМК «Мир Без Опасности», разработанная в соответствии с ФГОС ДО/ Лыкова И.А. </w:t>
      </w:r>
      <w:proofErr w:type="gramStart"/>
      <w:r w:rsidRPr="003D74C6">
        <w:rPr>
          <w:rFonts w:ascii="Times New Roman" w:eastAsia="Calibri" w:hAnsi="Times New Roman" w:cs="Times New Roman"/>
          <w:sz w:val="28"/>
          <w:szCs w:val="24"/>
        </w:rPr>
        <w:t>« Цветной</w:t>
      </w:r>
      <w:proofErr w:type="gramEnd"/>
      <w:r w:rsidRPr="003D74C6">
        <w:rPr>
          <w:rFonts w:ascii="Times New Roman" w:eastAsia="Calibri" w:hAnsi="Times New Roman" w:cs="Times New Roman"/>
          <w:sz w:val="28"/>
          <w:szCs w:val="24"/>
        </w:rPr>
        <w:t xml:space="preserve"> мир»-2017</w:t>
      </w:r>
    </w:p>
    <w:p w:rsidR="003D74C6" w:rsidRPr="003D74C6" w:rsidRDefault="003D74C6" w:rsidP="003D74C6">
      <w:pPr>
        <w:widowControl w:val="0"/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ab/>
      </w:r>
    </w:p>
    <w:p w:rsidR="003D74C6" w:rsidRPr="003D74C6" w:rsidRDefault="003D74C6" w:rsidP="003D74C6">
      <w:pPr>
        <w:widowControl w:val="0"/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i/>
          <w:sz w:val="28"/>
          <w:szCs w:val="24"/>
        </w:rPr>
      </w:pPr>
      <w:r w:rsidRPr="003D74C6">
        <w:rPr>
          <w:rFonts w:ascii="Times New Roman" w:eastAsia="MS Mincho" w:hAnsi="Times New Roman" w:cs="Times New Roman"/>
          <w:i/>
          <w:sz w:val="28"/>
          <w:szCs w:val="24"/>
        </w:rPr>
        <w:t>Познавательное развитие</w:t>
      </w:r>
    </w:p>
    <w:p w:rsidR="003D74C6" w:rsidRPr="003D74C6" w:rsidRDefault="003D74C6" w:rsidP="003D74C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3D74C6">
        <w:rPr>
          <w:rFonts w:ascii="Times New Roman" w:eastAsia="Times New Roman" w:hAnsi="Times New Roman" w:cs="Times New Roman"/>
          <w:sz w:val="28"/>
          <w:szCs w:val="24"/>
        </w:rPr>
        <w:t>Интеграция эстетического и экологического образования в детском саду/ Лыкова И.А., Рыжова Н. А.</w:t>
      </w:r>
    </w:p>
    <w:p w:rsidR="003D74C6" w:rsidRPr="003D74C6" w:rsidRDefault="003D74C6" w:rsidP="003D74C6">
      <w:pPr>
        <w:widowControl w:val="0"/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</w:p>
    <w:p w:rsidR="003D74C6" w:rsidRPr="003D74C6" w:rsidRDefault="003D74C6" w:rsidP="003D74C6">
      <w:pPr>
        <w:widowControl w:val="0"/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i/>
          <w:sz w:val="28"/>
          <w:szCs w:val="24"/>
        </w:rPr>
      </w:pPr>
      <w:r w:rsidRPr="003D74C6">
        <w:rPr>
          <w:rFonts w:ascii="Times New Roman" w:eastAsia="MS Mincho" w:hAnsi="Times New Roman" w:cs="Times New Roman"/>
          <w:i/>
          <w:sz w:val="28"/>
          <w:szCs w:val="24"/>
        </w:rPr>
        <w:t>Физическое развитие</w:t>
      </w:r>
    </w:p>
    <w:p w:rsidR="003D74C6" w:rsidRPr="003D74C6" w:rsidRDefault="003D74C6" w:rsidP="003D74C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3D74C6">
        <w:rPr>
          <w:rFonts w:ascii="Times New Roman" w:eastAsia="Times New Roman" w:hAnsi="Times New Roman" w:cs="Times New Roman"/>
          <w:sz w:val="28"/>
          <w:szCs w:val="24"/>
        </w:rPr>
        <w:t xml:space="preserve">Бойко В.В., </w:t>
      </w:r>
      <w:proofErr w:type="spellStart"/>
      <w:r w:rsidRPr="003D74C6">
        <w:rPr>
          <w:rFonts w:ascii="Times New Roman" w:eastAsia="Times New Roman" w:hAnsi="Times New Roman" w:cs="Times New Roman"/>
          <w:sz w:val="28"/>
          <w:szCs w:val="24"/>
        </w:rPr>
        <w:t>Бережнова</w:t>
      </w:r>
      <w:proofErr w:type="spellEnd"/>
      <w:r w:rsidRPr="003D74C6">
        <w:rPr>
          <w:rFonts w:ascii="Times New Roman" w:eastAsia="Times New Roman" w:hAnsi="Times New Roman" w:cs="Times New Roman"/>
          <w:sz w:val="28"/>
          <w:szCs w:val="24"/>
        </w:rPr>
        <w:t xml:space="preserve"> О.В. «Малыши-крепыши». Программа физического развития детей 3–7 лет. </w:t>
      </w:r>
      <w:r w:rsidRPr="003D74C6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М.: </w:t>
      </w:r>
      <w:proofErr w:type="spellStart"/>
      <w:r w:rsidRPr="003D74C6">
        <w:rPr>
          <w:rFonts w:ascii="Times New Roman" w:eastAsia="Times New Roman" w:hAnsi="Times New Roman" w:cs="Times New Roman"/>
          <w:sz w:val="28"/>
          <w:szCs w:val="24"/>
          <w:lang w:val="en-US"/>
        </w:rPr>
        <w:t>Цветной</w:t>
      </w:r>
      <w:proofErr w:type="spellEnd"/>
      <w:r w:rsidRPr="003D74C6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3D74C6">
        <w:rPr>
          <w:rFonts w:ascii="Times New Roman" w:eastAsia="Times New Roman" w:hAnsi="Times New Roman" w:cs="Times New Roman"/>
          <w:sz w:val="28"/>
          <w:szCs w:val="24"/>
          <w:lang w:val="en-US"/>
        </w:rPr>
        <w:t>мир</w:t>
      </w:r>
      <w:proofErr w:type="spellEnd"/>
      <w:r w:rsidRPr="003D74C6">
        <w:rPr>
          <w:rFonts w:ascii="Times New Roman" w:eastAsia="Times New Roman" w:hAnsi="Times New Roman" w:cs="Times New Roman"/>
          <w:sz w:val="28"/>
          <w:szCs w:val="24"/>
          <w:lang w:val="en-US"/>
        </w:rPr>
        <w:t>, 2016.</w:t>
      </w:r>
    </w:p>
    <w:p w:rsidR="003D74C6" w:rsidRPr="003D74C6" w:rsidRDefault="003D74C6" w:rsidP="003D74C6">
      <w:pPr>
        <w:widowControl w:val="0"/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</w:p>
    <w:p w:rsidR="003D74C6" w:rsidRPr="003D74C6" w:rsidRDefault="003D74C6" w:rsidP="003D74C6">
      <w:pPr>
        <w:widowControl w:val="0"/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ab/>
      </w:r>
    </w:p>
    <w:p w:rsidR="003D74C6" w:rsidRPr="003D74C6" w:rsidRDefault="003D74C6" w:rsidP="003D74C6">
      <w:pPr>
        <w:widowControl w:val="0"/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i/>
          <w:sz w:val="28"/>
          <w:szCs w:val="24"/>
        </w:rPr>
      </w:pPr>
      <w:r w:rsidRPr="003D74C6">
        <w:rPr>
          <w:rFonts w:ascii="Times New Roman" w:eastAsia="MS Mincho" w:hAnsi="Times New Roman" w:cs="Times New Roman"/>
          <w:i/>
          <w:sz w:val="28"/>
          <w:szCs w:val="24"/>
        </w:rPr>
        <w:t>Речевое развитие</w:t>
      </w:r>
    </w:p>
    <w:p w:rsidR="003D74C6" w:rsidRPr="003D74C6" w:rsidRDefault="003D74C6" w:rsidP="003D74C6">
      <w:pPr>
        <w:widowControl w:val="0"/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>•</w:t>
      </w:r>
      <w:r w:rsidRPr="003D74C6">
        <w:rPr>
          <w:rFonts w:ascii="Times New Roman" w:eastAsia="MS Mincho" w:hAnsi="Times New Roman" w:cs="Times New Roman"/>
          <w:sz w:val="28"/>
          <w:szCs w:val="24"/>
        </w:rPr>
        <w:tab/>
        <w:t>Ушакова</w:t>
      </w:r>
      <w:r w:rsidRPr="003D74C6">
        <w:rPr>
          <w:rFonts w:ascii="Times New Roman" w:eastAsia="MS Mincho" w:hAnsi="Times New Roman" w:cs="Times New Roman"/>
          <w:sz w:val="28"/>
          <w:szCs w:val="24"/>
        </w:rPr>
        <w:tab/>
        <w:t>О.С.,</w:t>
      </w:r>
      <w:r w:rsidRPr="003D74C6">
        <w:rPr>
          <w:rFonts w:ascii="Times New Roman" w:eastAsia="MS Mincho" w:hAnsi="Times New Roman" w:cs="Times New Roman"/>
          <w:sz w:val="28"/>
          <w:szCs w:val="24"/>
        </w:rPr>
        <w:tab/>
        <w:t>Струнина</w:t>
      </w:r>
      <w:r w:rsidRPr="003D74C6">
        <w:rPr>
          <w:rFonts w:ascii="Times New Roman" w:eastAsia="MS Mincho" w:hAnsi="Times New Roman" w:cs="Times New Roman"/>
          <w:sz w:val="28"/>
          <w:szCs w:val="24"/>
        </w:rPr>
        <w:tab/>
        <w:t>Е.М.</w:t>
      </w:r>
      <w:r w:rsidRPr="003D74C6">
        <w:rPr>
          <w:rFonts w:ascii="Times New Roman" w:eastAsia="MS Mincho" w:hAnsi="Times New Roman" w:cs="Times New Roman"/>
          <w:sz w:val="28"/>
          <w:szCs w:val="24"/>
        </w:rPr>
        <w:tab/>
        <w:t>Развитие</w:t>
      </w:r>
      <w:r w:rsidRPr="003D74C6">
        <w:rPr>
          <w:rFonts w:ascii="Times New Roman" w:eastAsia="MS Mincho" w:hAnsi="Times New Roman" w:cs="Times New Roman"/>
          <w:sz w:val="28"/>
          <w:szCs w:val="24"/>
        </w:rPr>
        <w:tab/>
        <w:t>речи</w:t>
      </w:r>
      <w:r w:rsidRPr="003D74C6">
        <w:rPr>
          <w:rFonts w:ascii="Times New Roman" w:eastAsia="MS Mincho" w:hAnsi="Times New Roman" w:cs="Times New Roman"/>
          <w:sz w:val="28"/>
          <w:szCs w:val="24"/>
        </w:rPr>
        <w:tab/>
        <w:t>детей:</w:t>
      </w:r>
      <w:r w:rsidRPr="003D74C6">
        <w:rPr>
          <w:rFonts w:ascii="Times New Roman" w:eastAsia="MS Mincho" w:hAnsi="Times New Roman" w:cs="Times New Roman"/>
          <w:sz w:val="28"/>
          <w:szCs w:val="24"/>
        </w:rPr>
        <w:tab/>
        <w:t>программа, методические рекомендации, конспекты занятий, игры и упражнения для детей 3</w:t>
      </w:r>
    </w:p>
    <w:p w:rsidR="003D74C6" w:rsidRPr="003D74C6" w:rsidRDefault="003D74C6" w:rsidP="003D74C6">
      <w:pPr>
        <w:widowControl w:val="0"/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 xml:space="preserve">– 7 лет / авт. – сост.: – М.: </w:t>
      </w:r>
      <w:proofErr w:type="spellStart"/>
      <w:r w:rsidRPr="003D74C6">
        <w:rPr>
          <w:rFonts w:ascii="Times New Roman" w:eastAsia="MS Mincho" w:hAnsi="Times New Roman" w:cs="Times New Roman"/>
          <w:sz w:val="28"/>
          <w:szCs w:val="24"/>
        </w:rPr>
        <w:t>Вентана</w:t>
      </w:r>
      <w:proofErr w:type="spellEnd"/>
      <w:r w:rsidRPr="003D74C6">
        <w:rPr>
          <w:rFonts w:ascii="Times New Roman" w:eastAsia="MS Mincho" w:hAnsi="Times New Roman" w:cs="Times New Roman"/>
          <w:sz w:val="28"/>
          <w:szCs w:val="24"/>
        </w:rPr>
        <w:t xml:space="preserve"> – Граф, 2009. – 288 с.</w:t>
      </w:r>
    </w:p>
    <w:p w:rsidR="003D74C6" w:rsidRPr="003D74C6" w:rsidRDefault="003D74C6" w:rsidP="003D74C6">
      <w:pPr>
        <w:widowControl w:val="0"/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>•</w:t>
      </w:r>
      <w:r w:rsidRPr="003D74C6">
        <w:rPr>
          <w:rFonts w:ascii="Times New Roman" w:eastAsia="MS Mincho" w:hAnsi="Times New Roman" w:cs="Times New Roman"/>
          <w:sz w:val="28"/>
          <w:szCs w:val="24"/>
        </w:rPr>
        <w:tab/>
        <w:t>Парамонова Л.А. Развивающие занятия с детьми 2 – 7 лет: Методическое пособие / под. ред.– М.: ОЛМА Медиа Групп, 2009. – 782 с.</w:t>
      </w:r>
    </w:p>
    <w:p w:rsidR="003D74C6" w:rsidRPr="003D74C6" w:rsidRDefault="003D74C6" w:rsidP="003D74C6">
      <w:pPr>
        <w:widowControl w:val="0"/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</w:p>
    <w:p w:rsidR="003D74C6" w:rsidRPr="003D74C6" w:rsidRDefault="003D74C6" w:rsidP="003D74C6">
      <w:pPr>
        <w:widowControl w:val="0"/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i/>
          <w:sz w:val="28"/>
          <w:szCs w:val="24"/>
        </w:rPr>
      </w:pPr>
      <w:r w:rsidRPr="003D74C6">
        <w:rPr>
          <w:rFonts w:ascii="Times New Roman" w:eastAsia="MS Mincho" w:hAnsi="Times New Roman" w:cs="Times New Roman"/>
          <w:i/>
          <w:sz w:val="28"/>
          <w:szCs w:val="24"/>
        </w:rPr>
        <w:t>Художественно – эстетическое развитие</w:t>
      </w:r>
    </w:p>
    <w:p w:rsidR="003D74C6" w:rsidRPr="003D74C6" w:rsidRDefault="003D74C6" w:rsidP="003D74C6">
      <w:pPr>
        <w:widowControl w:val="0"/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>•</w:t>
      </w:r>
      <w:r w:rsidRPr="003D74C6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Pr="003D74C6">
        <w:rPr>
          <w:rFonts w:ascii="Times New Roman" w:eastAsia="Arial Unicode MS" w:hAnsi="Times New Roman" w:cs="Times New Roman"/>
          <w:sz w:val="28"/>
          <w:szCs w:val="24"/>
          <w:lang w:eastAsia="ru-RU"/>
        </w:rPr>
        <w:t>М.М.Байрамбеков</w:t>
      </w:r>
      <w:proofErr w:type="spellEnd"/>
      <w:r w:rsidRPr="003D74C6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 Ознакомление</w:t>
      </w:r>
      <w:proofErr w:type="gramEnd"/>
      <w:r w:rsidRPr="003D74C6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 детей дошкольного возраста с народным искусством Дагестана ОО изд. «Лотос» , Махачкала 2018</w:t>
      </w:r>
      <w:r w:rsidRPr="003D74C6">
        <w:rPr>
          <w:rFonts w:ascii="Times New Roman" w:eastAsia="MS Mincho" w:hAnsi="Times New Roman" w:cs="Times New Roman"/>
          <w:sz w:val="28"/>
          <w:szCs w:val="24"/>
        </w:rPr>
        <w:tab/>
      </w:r>
    </w:p>
    <w:p w:rsidR="003D74C6" w:rsidRPr="003D74C6" w:rsidRDefault="003D74C6" w:rsidP="003D74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>•</w:t>
      </w:r>
      <w:r w:rsidRPr="003D74C6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 xml:space="preserve"> </w:t>
      </w:r>
      <w:proofErr w:type="spellStart"/>
      <w:r w:rsidRPr="003D74C6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>И.А.Лыкова</w:t>
      </w:r>
      <w:proofErr w:type="spellEnd"/>
      <w:r w:rsidRPr="003D74C6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 xml:space="preserve">. Изобразительная деятельность в детском саду (первая младшая группа) </w:t>
      </w:r>
      <w:proofErr w:type="spellStart"/>
      <w:proofErr w:type="gramStart"/>
      <w:r w:rsidRPr="003D74C6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>изд.дом</w:t>
      </w:r>
      <w:proofErr w:type="spellEnd"/>
      <w:proofErr w:type="gramEnd"/>
      <w:r w:rsidRPr="003D74C6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 xml:space="preserve"> «Цветной мир» 2016</w:t>
      </w:r>
    </w:p>
    <w:p w:rsidR="003D74C6" w:rsidRPr="003D74C6" w:rsidRDefault="003D74C6" w:rsidP="003D74C6">
      <w:pPr>
        <w:widowControl w:val="0"/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ab/>
      </w:r>
    </w:p>
    <w:p w:rsidR="003D74C6" w:rsidRPr="003D74C6" w:rsidRDefault="003D74C6" w:rsidP="003D74C6">
      <w:pPr>
        <w:widowControl w:val="0"/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i/>
          <w:sz w:val="28"/>
          <w:szCs w:val="24"/>
        </w:rPr>
      </w:pPr>
      <w:r w:rsidRPr="003D74C6">
        <w:rPr>
          <w:rFonts w:ascii="Times New Roman" w:eastAsia="MS Mincho" w:hAnsi="Times New Roman" w:cs="Times New Roman"/>
          <w:i/>
          <w:sz w:val="28"/>
          <w:szCs w:val="24"/>
        </w:rPr>
        <w:t>Инклюзивное образование</w:t>
      </w:r>
    </w:p>
    <w:p w:rsidR="003D74C6" w:rsidRPr="003D74C6" w:rsidRDefault="003D74C6" w:rsidP="003D74C6">
      <w:pPr>
        <w:widowControl w:val="0"/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>•</w:t>
      </w:r>
      <w:r w:rsidRPr="003D74C6">
        <w:rPr>
          <w:rFonts w:ascii="Times New Roman" w:eastAsia="MS Mincho" w:hAnsi="Times New Roman" w:cs="Times New Roman"/>
          <w:sz w:val="28"/>
          <w:szCs w:val="24"/>
        </w:rPr>
        <w:tab/>
      </w:r>
      <w:proofErr w:type="spellStart"/>
      <w:r w:rsidRPr="003D74C6">
        <w:rPr>
          <w:rFonts w:ascii="Times New Roman" w:eastAsia="MS Mincho" w:hAnsi="Times New Roman" w:cs="Times New Roman"/>
          <w:sz w:val="28"/>
          <w:szCs w:val="24"/>
        </w:rPr>
        <w:t>Куражева</w:t>
      </w:r>
      <w:proofErr w:type="spellEnd"/>
      <w:r w:rsidRPr="003D74C6">
        <w:rPr>
          <w:rFonts w:ascii="Times New Roman" w:eastAsia="MS Mincho" w:hAnsi="Times New Roman" w:cs="Times New Roman"/>
          <w:sz w:val="28"/>
          <w:szCs w:val="24"/>
        </w:rPr>
        <w:t xml:space="preserve"> Н.Ю. «Цветик – </w:t>
      </w:r>
      <w:proofErr w:type="spellStart"/>
      <w:r w:rsidRPr="003D74C6">
        <w:rPr>
          <w:rFonts w:ascii="Times New Roman" w:eastAsia="MS Mincho" w:hAnsi="Times New Roman" w:cs="Times New Roman"/>
          <w:sz w:val="28"/>
          <w:szCs w:val="24"/>
        </w:rPr>
        <w:t>семицветик</w:t>
      </w:r>
      <w:proofErr w:type="spellEnd"/>
      <w:r w:rsidRPr="003D74C6">
        <w:rPr>
          <w:rFonts w:ascii="Times New Roman" w:eastAsia="MS Mincho" w:hAnsi="Times New Roman" w:cs="Times New Roman"/>
          <w:sz w:val="28"/>
          <w:szCs w:val="24"/>
        </w:rPr>
        <w:t xml:space="preserve">». Программа </w:t>
      </w:r>
      <w:proofErr w:type="spellStart"/>
      <w:r w:rsidRPr="003D74C6">
        <w:rPr>
          <w:rFonts w:ascii="Times New Roman" w:eastAsia="MS Mincho" w:hAnsi="Times New Roman" w:cs="Times New Roman"/>
          <w:sz w:val="28"/>
          <w:szCs w:val="24"/>
        </w:rPr>
        <w:t>психолого</w:t>
      </w:r>
      <w:proofErr w:type="spellEnd"/>
      <w:r w:rsidRPr="003D74C6">
        <w:rPr>
          <w:rFonts w:ascii="Times New Roman" w:eastAsia="MS Mincho" w:hAnsi="Times New Roman" w:cs="Times New Roman"/>
          <w:sz w:val="28"/>
          <w:szCs w:val="24"/>
        </w:rPr>
        <w:t xml:space="preserve"> – педагогических занятий для дошкольников 3 – 7 лет / Н.Ю. </w:t>
      </w:r>
      <w:proofErr w:type="spellStart"/>
      <w:r w:rsidRPr="003D74C6">
        <w:rPr>
          <w:rFonts w:ascii="Times New Roman" w:eastAsia="MS Mincho" w:hAnsi="Times New Roman" w:cs="Times New Roman"/>
          <w:sz w:val="28"/>
          <w:szCs w:val="24"/>
        </w:rPr>
        <w:t>Куражева</w:t>
      </w:r>
      <w:proofErr w:type="spellEnd"/>
      <w:r w:rsidRPr="003D74C6">
        <w:rPr>
          <w:rFonts w:ascii="Times New Roman" w:eastAsia="MS Mincho" w:hAnsi="Times New Roman" w:cs="Times New Roman"/>
          <w:sz w:val="28"/>
          <w:szCs w:val="24"/>
        </w:rPr>
        <w:t xml:space="preserve"> [и др.</w:t>
      </w:r>
      <w:proofErr w:type="gramStart"/>
      <w:r w:rsidRPr="003D74C6">
        <w:rPr>
          <w:rFonts w:ascii="Times New Roman" w:eastAsia="MS Mincho" w:hAnsi="Times New Roman" w:cs="Times New Roman"/>
          <w:sz w:val="28"/>
          <w:szCs w:val="24"/>
        </w:rPr>
        <w:t>];.</w:t>
      </w:r>
      <w:proofErr w:type="gramEnd"/>
      <w:r w:rsidRPr="003D74C6">
        <w:rPr>
          <w:rFonts w:ascii="Times New Roman" w:eastAsia="MS Mincho" w:hAnsi="Times New Roman" w:cs="Times New Roman"/>
          <w:sz w:val="28"/>
          <w:szCs w:val="24"/>
        </w:rPr>
        <w:t xml:space="preserve"> – СПб.: Речь, 2014. – 208 с.</w:t>
      </w:r>
    </w:p>
    <w:p w:rsidR="003D74C6" w:rsidRPr="003D74C6" w:rsidRDefault="003D74C6" w:rsidP="003D74C6">
      <w:pPr>
        <w:widowControl w:val="0"/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>•</w:t>
      </w:r>
      <w:r w:rsidRPr="003D74C6">
        <w:rPr>
          <w:rFonts w:ascii="Times New Roman" w:eastAsia="MS Mincho" w:hAnsi="Times New Roman" w:cs="Times New Roman"/>
          <w:sz w:val="28"/>
          <w:szCs w:val="24"/>
        </w:rPr>
        <w:tab/>
        <w:t>Крюкова С.В., Донскова Н.И. «Удивляюсь, злюсь, боюсь…» программа эмоционального развития детей дошкольного возраста 4 – 6 лет.</w:t>
      </w:r>
    </w:p>
    <w:p w:rsidR="003D74C6" w:rsidRPr="003D74C6" w:rsidRDefault="003D74C6" w:rsidP="003D74C6">
      <w:pPr>
        <w:widowControl w:val="0"/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>•</w:t>
      </w:r>
      <w:r w:rsidRPr="003D74C6">
        <w:rPr>
          <w:rFonts w:ascii="Times New Roman" w:eastAsia="MS Mincho" w:hAnsi="Times New Roman" w:cs="Times New Roman"/>
          <w:sz w:val="28"/>
          <w:szCs w:val="24"/>
        </w:rPr>
        <w:tab/>
        <w:t>Филичева Т.Б., Чиркина Г.В. Программа обучения и воспитания детей с фонетико-фонематическим недоразвитием, М.: 1993.</w:t>
      </w:r>
    </w:p>
    <w:p w:rsidR="003D74C6" w:rsidRPr="003D74C6" w:rsidRDefault="003D74C6" w:rsidP="003D74C6">
      <w:pPr>
        <w:widowControl w:val="0"/>
        <w:autoSpaceDE w:val="0"/>
        <w:autoSpaceDN w:val="0"/>
        <w:spacing w:after="0" w:line="264" w:lineRule="auto"/>
        <w:ind w:left="440" w:firstLine="20"/>
        <w:rPr>
          <w:rFonts w:ascii="Times New Roman" w:eastAsia="Arial" w:hAnsi="Times New Roman" w:cs="Times New Roman"/>
          <w:color w:val="000000"/>
          <w:sz w:val="28"/>
          <w:szCs w:val="19"/>
          <w:lang w:eastAsia="ru-RU" w:bidi="ru-RU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>•</w:t>
      </w:r>
      <w:r w:rsidRPr="003D74C6">
        <w:rPr>
          <w:rFonts w:ascii="Times New Roman" w:eastAsia="MS Mincho" w:hAnsi="Times New Roman" w:cs="Times New Roman"/>
          <w:sz w:val="28"/>
          <w:szCs w:val="24"/>
        </w:rPr>
        <w:tab/>
      </w:r>
      <w:proofErr w:type="spellStart"/>
      <w:r w:rsidRPr="003D74C6">
        <w:rPr>
          <w:rFonts w:ascii="Times New Roman" w:eastAsia="Arial" w:hAnsi="Times New Roman" w:cs="Times New Roman"/>
          <w:bCs/>
          <w:color w:val="000000"/>
          <w:sz w:val="28"/>
          <w:szCs w:val="19"/>
          <w:lang w:eastAsia="ru-RU" w:bidi="ru-RU"/>
        </w:rPr>
        <w:t>Шарохина</w:t>
      </w:r>
      <w:proofErr w:type="spellEnd"/>
      <w:r w:rsidRPr="003D74C6">
        <w:rPr>
          <w:rFonts w:ascii="Times New Roman" w:eastAsia="Arial" w:hAnsi="Times New Roman" w:cs="Times New Roman"/>
          <w:bCs/>
          <w:color w:val="000000"/>
          <w:sz w:val="28"/>
          <w:szCs w:val="19"/>
          <w:lang w:eastAsia="ru-RU" w:bidi="ru-RU"/>
        </w:rPr>
        <w:t xml:space="preserve"> В.Л., Катаева Л.И.</w:t>
      </w:r>
      <w:r w:rsidRPr="003D74C6">
        <w:rPr>
          <w:rFonts w:ascii="Times New Roman" w:eastAsia="Arial" w:hAnsi="Times New Roman" w:cs="Times New Roman"/>
          <w:sz w:val="28"/>
          <w:szCs w:val="19"/>
          <w:lang w:eastAsia="ru-RU" w:bidi="ru-RU"/>
        </w:rPr>
        <w:t xml:space="preserve"> </w:t>
      </w:r>
      <w:r w:rsidRPr="003D74C6">
        <w:rPr>
          <w:rFonts w:ascii="Times New Roman" w:eastAsia="Arial" w:hAnsi="Times New Roman" w:cs="Times New Roman"/>
          <w:color w:val="000000"/>
          <w:sz w:val="28"/>
          <w:szCs w:val="19"/>
          <w:lang w:eastAsia="ru-RU" w:bidi="ru-RU"/>
        </w:rPr>
        <w:t xml:space="preserve">Коррекционно-развивающие занятия: </w:t>
      </w:r>
      <w:r w:rsidRPr="003D74C6">
        <w:rPr>
          <w:rFonts w:ascii="Times New Roman" w:eastAsia="Arial" w:hAnsi="Times New Roman" w:cs="Times New Roman"/>
          <w:color w:val="000000"/>
          <w:sz w:val="28"/>
          <w:szCs w:val="19"/>
          <w:lang w:eastAsia="ru-RU" w:bidi="ru-RU"/>
        </w:rPr>
        <w:lastRenderedPageBreak/>
        <w:t>старшая, подготови</w:t>
      </w:r>
      <w:r w:rsidRPr="003D74C6">
        <w:rPr>
          <w:rFonts w:ascii="Times New Roman" w:eastAsia="Arial" w:hAnsi="Times New Roman" w:cs="Times New Roman"/>
          <w:color w:val="000000"/>
          <w:sz w:val="28"/>
          <w:szCs w:val="19"/>
          <w:lang w:eastAsia="ru-RU" w:bidi="ru-RU"/>
        </w:rPr>
        <w:softHyphen/>
        <w:t>тельная группы. — М.: ООО «Национальный книжный центр», 2015. — 128 с.</w:t>
      </w:r>
    </w:p>
    <w:p w:rsidR="003D74C6" w:rsidRPr="003D74C6" w:rsidRDefault="003D74C6" w:rsidP="003D74C6">
      <w:pPr>
        <w:spacing w:before="120" w:after="120" w:line="276" w:lineRule="auto"/>
        <w:ind w:left="780" w:hanging="360"/>
        <w:jc w:val="both"/>
        <w:rPr>
          <w:rFonts w:ascii="Times New Roman" w:eastAsia="Times New Roman" w:hAnsi="Times New Roman" w:cs="Times New Roman"/>
          <w:bCs/>
          <w:caps/>
          <w:sz w:val="28"/>
          <w:szCs w:val="20"/>
          <w:lang w:eastAsia="ru-RU"/>
        </w:rPr>
      </w:pPr>
      <w:r w:rsidRPr="003D74C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Лютова Е.К.</w:t>
      </w:r>
      <w:r w:rsidRPr="003D74C6">
        <w:rPr>
          <w:rFonts w:ascii="Times New Roman" w:eastAsia="Times New Roman" w:hAnsi="Times New Roman" w:cs="Times New Roman"/>
          <w:bCs/>
          <w:caps/>
          <w:sz w:val="28"/>
          <w:szCs w:val="20"/>
          <w:lang w:eastAsia="ru-RU"/>
        </w:rPr>
        <w:t xml:space="preserve">., </w:t>
      </w:r>
      <w:r w:rsidRPr="003D74C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Монина </w:t>
      </w:r>
      <w:proofErr w:type="gramStart"/>
      <w:r w:rsidRPr="003D74C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Г.Б.</w:t>
      </w:r>
      <w:r w:rsidRPr="003D74C6">
        <w:rPr>
          <w:rFonts w:ascii="Times New Roman" w:eastAsia="Times New Roman" w:hAnsi="Times New Roman" w:cs="Times New Roman"/>
          <w:bCs/>
          <w:caps/>
          <w:sz w:val="28"/>
          <w:szCs w:val="20"/>
          <w:lang w:eastAsia="ru-RU"/>
        </w:rPr>
        <w:t>.</w:t>
      </w:r>
      <w:proofErr w:type="gramEnd"/>
      <w:r w:rsidRPr="003D74C6">
        <w:rPr>
          <w:rFonts w:ascii="Times New Roman" w:eastAsia="Times New Roman" w:hAnsi="Times New Roman" w:cs="Times New Roman"/>
          <w:bCs/>
          <w:caps/>
          <w:sz w:val="28"/>
          <w:szCs w:val="20"/>
          <w:lang w:eastAsia="ru-RU"/>
        </w:rPr>
        <w:t xml:space="preserve"> </w:t>
      </w:r>
      <w:r w:rsidRPr="003D74C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Шпаргалка для взрослых:</w:t>
      </w:r>
      <w:r w:rsidRPr="003D74C6">
        <w:rPr>
          <w:rFonts w:ascii="Times New Roman" w:eastAsia="Times New Roman" w:hAnsi="Times New Roman" w:cs="Times New Roman"/>
          <w:bCs/>
          <w:caps/>
          <w:sz w:val="28"/>
          <w:szCs w:val="20"/>
          <w:lang w:eastAsia="ru-RU"/>
        </w:rPr>
        <w:t xml:space="preserve"> </w:t>
      </w:r>
      <w:proofErr w:type="spellStart"/>
      <w:r w:rsidRPr="003D74C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психокоррекционная</w:t>
      </w:r>
      <w:proofErr w:type="spellEnd"/>
      <w:r w:rsidRPr="003D74C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работа с </w:t>
      </w:r>
      <w:proofErr w:type="spellStart"/>
      <w:r w:rsidRPr="003D74C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гиперактивными</w:t>
      </w:r>
      <w:proofErr w:type="spellEnd"/>
      <w:r w:rsidRPr="003D74C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агрессивными, тревожными и аутичными детьми</w:t>
      </w:r>
      <w:r w:rsidRPr="003D74C6">
        <w:rPr>
          <w:rFonts w:ascii="Times New Roman" w:eastAsia="Times New Roman" w:hAnsi="Times New Roman" w:cs="Times New Roman"/>
          <w:bCs/>
          <w:caps/>
          <w:sz w:val="28"/>
          <w:szCs w:val="20"/>
          <w:lang w:eastAsia="ru-RU"/>
        </w:rPr>
        <w:t>.</w:t>
      </w:r>
    </w:p>
    <w:p w:rsidR="003D74C6" w:rsidRPr="003D74C6" w:rsidRDefault="003D74C6" w:rsidP="003D74C6">
      <w:pPr>
        <w:widowControl w:val="0"/>
        <w:numPr>
          <w:ilvl w:val="0"/>
          <w:numId w:val="1"/>
        </w:numPr>
        <w:tabs>
          <w:tab w:val="left" w:pos="2280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</w:rPr>
      </w:pPr>
      <w:r w:rsidRPr="003D74C6">
        <w:rPr>
          <w:rFonts w:ascii="Times New Roman" w:eastAsia="MS Mincho" w:hAnsi="Times New Roman" w:cs="Times New Roman"/>
          <w:b/>
          <w:sz w:val="28"/>
          <w:szCs w:val="24"/>
        </w:rPr>
        <w:t>Характеристика взаимодействия педагогического коллектива с семьями детей</w:t>
      </w:r>
    </w:p>
    <w:p w:rsidR="003D74C6" w:rsidRPr="003D74C6" w:rsidRDefault="003D74C6" w:rsidP="003D74C6">
      <w:pPr>
        <w:widowControl w:val="0"/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 xml:space="preserve">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3D74C6">
        <w:rPr>
          <w:rFonts w:ascii="Times New Roman" w:eastAsia="MS Mincho" w:hAnsi="Times New Roman" w:cs="Times New Roman"/>
          <w:sz w:val="28"/>
          <w:szCs w:val="24"/>
        </w:rPr>
        <w:t>социальнo</w:t>
      </w:r>
      <w:proofErr w:type="spellEnd"/>
      <w:r w:rsidRPr="003D74C6">
        <w:rPr>
          <w:rFonts w:ascii="Times New Roman" w:eastAsia="MS Mincho" w:hAnsi="Times New Roman" w:cs="Times New Roman"/>
          <w:sz w:val="28"/>
          <w:szCs w:val="24"/>
        </w:rPr>
        <w:t xml:space="preserve"> - 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3D74C6" w:rsidRPr="003D74C6" w:rsidRDefault="003D74C6" w:rsidP="003D74C6">
      <w:pPr>
        <w:widowControl w:val="0"/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i/>
          <w:sz w:val="28"/>
          <w:szCs w:val="24"/>
        </w:rPr>
      </w:pPr>
      <w:r w:rsidRPr="003D74C6">
        <w:rPr>
          <w:rFonts w:ascii="Times New Roman" w:eastAsia="MS Mincho" w:hAnsi="Times New Roman" w:cs="Times New Roman"/>
          <w:i/>
          <w:sz w:val="28"/>
          <w:szCs w:val="24"/>
        </w:rPr>
        <w:t>Задачи взаимодействия детского сада с семьей:</w:t>
      </w:r>
    </w:p>
    <w:p w:rsidR="003D74C6" w:rsidRPr="003D74C6" w:rsidRDefault="003D74C6" w:rsidP="003D74C6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3D74C6" w:rsidRPr="003D74C6" w:rsidRDefault="003D74C6" w:rsidP="003D74C6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3D74C6" w:rsidRPr="003D74C6" w:rsidRDefault="003D74C6" w:rsidP="003D74C6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ab/>
        <w:t>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3D74C6" w:rsidRPr="003D74C6" w:rsidRDefault="003D74C6" w:rsidP="003D74C6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ab/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3D74C6" w:rsidRPr="003D74C6" w:rsidRDefault="003D74C6" w:rsidP="003D74C6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ab/>
        <w:t>привлечение семей воспитанников к участию в совместных с педагогами мероприятиях, организуемых в районе (городе, области);</w:t>
      </w:r>
    </w:p>
    <w:p w:rsidR="003D74C6" w:rsidRPr="003D74C6" w:rsidRDefault="003D74C6" w:rsidP="003D74C6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3D74C6" w:rsidRPr="003D74C6" w:rsidRDefault="003D74C6" w:rsidP="003D74C6">
      <w:pPr>
        <w:widowControl w:val="0"/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i/>
          <w:sz w:val="28"/>
          <w:szCs w:val="24"/>
        </w:rPr>
        <w:t>Принципы в работе с семьями воспитанников</w:t>
      </w:r>
      <w:r w:rsidRPr="003D74C6">
        <w:rPr>
          <w:rFonts w:ascii="Times New Roman" w:eastAsia="MS Mincho" w:hAnsi="Times New Roman" w:cs="Times New Roman"/>
          <w:sz w:val="28"/>
          <w:szCs w:val="24"/>
        </w:rPr>
        <w:t>:</w:t>
      </w:r>
    </w:p>
    <w:p w:rsidR="003D74C6" w:rsidRPr="003D74C6" w:rsidRDefault="003D74C6" w:rsidP="003D74C6">
      <w:pPr>
        <w:widowControl w:val="0"/>
        <w:numPr>
          <w:ilvl w:val="0"/>
          <w:numId w:val="2"/>
        </w:numPr>
        <w:tabs>
          <w:tab w:val="left" w:pos="2280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>открытость детского сада для семьи;</w:t>
      </w:r>
    </w:p>
    <w:p w:rsidR="003D74C6" w:rsidRPr="003D74C6" w:rsidRDefault="003D74C6" w:rsidP="003D74C6">
      <w:pPr>
        <w:widowControl w:val="0"/>
        <w:numPr>
          <w:ilvl w:val="0"/>
          <w:numId w:val="2"/>
        </w:numPr>
        <w:tabs>
          <w:tab w:val="left" w:pos="2280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>сотрудничество педагогов и родителей в воспитании детей;</w:t>
      </w:r>
    </w:p>
    <w:p w:rsidR="003D74C6" w:rsidRPr="003D74C6" w:rsidRDefault="003D74C6" w:rsidP="003D74C6">
      <w:pPr>
        <w:widowControl w:val="0"/>
        <w:numPr>
          <w:ilvl w:val="0"/>
          <w:numId w:val="2"/>
        </w:numPr>
        <w:tabs>
          <w:tab w:val="left" w:pos="2280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>создание единой развивающей предметно – пространственной среды, обеспечивающей единые подходы к развитию личности в семье и детском коллективе</w:t>
      </w:r>
    </w:p>
    <w:p w:rsidR="003D74C6" w:rsidRPr="003D74C6" w:rsidRDefault="003D74C6" w:rsidP="003D74C6">
      <w:pPr>
        <w:widowControl w:val="0"/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i/>
          <w:sz w:val="28"/>
          <w:szCs w:val="24"/>
        </w:rPr>
      </w:pPr>
    </w:p>
    <w:p w:rsidR="003D74C6" w:rsidRPr="003D74C6" w:rsidRDefault="003D74C6" w:rsidP="003D74C6">
      <w:pPr>
        <w:widowControl w:val="0"/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i/>
          <w:sz w:val="28"/>
          <w:szCs w:val="24"/>
        </w:rPr>
      </w:pPr>
      <w:r w:rsidRPr="003D74C6">
        <w:rPr>
          <w:rFonts w:ascii="Times New Roman" w:eastAsia="MS Mincho" w:hAnsi="Times New Roman" w:cs="Times New Roman"/>
          <w:i/>
          <w:sz w:val="28"/>
          <w:szCs w:val="24"/>
        </w:rPr>
        <w:t>Формы сотрудничества с семьёй</w:t>
      </w:r>
    </w:p>
    <w:p w:rsidR="003D74C6" w:rsidRPr="003D74C6" w:rsidRDefault="003D74C6" w:rsidP="003D74C6">
      <w:pPr>
        <w:widowControl w:val="0"/>
        <w:numPr>
          <w:ilvl w:val="0"/>
          <w:numId w:val="3"/>
        </w:numPr>
        <w:tabs>
          <w:tab w:val="left" w:pos="2280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 xml:space="preserve">Консультирование родителей, индивидуальные беседы. </w:t>
      </w:r>
    </w:p>
    <w:p w:rsidR="003D74C6" w:rsidRPr="003D74C6" w:rsidRDefault="003D74C6" w:rsidP="003D74C6">
      <w:pPr>
        <w:widowControl w:val="0"/>
        <w:numPr>
          <w:ilvl w:val="0"/>
          <w:numId w:val="3"/>
        </w:numPr>
        <w:tabs>
          <w:tab w:val="left" w:pos="2280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>Общие и групповые родительские собрания.</w:t>
      </w:r>
    </w:p>
    <w:p w:rsidR="003D74C6" w:rsidRPr="003D74C6" w:rsidRDefault="003D74C6" w:rsidP="003D74C6">
      <w:pPr>
        <w:widowControl w:val="0"/>
        <w:numPr>
          <w:ilvl w:val="0"/>
          <w:numId w:val="3"/>
        </w:numPr>
        <w:tabs>
          <w:tab w:val="left" w:pos="2280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>Приобщение родителей к реализации тематического периода.</w:t>
      </w:r>
    </w:p>
    <w:p w:rsidR="003D74C6" w:rsidRPr="003D74C6" w:rsidRDefault="003D74C6" w:rsidP="003D74C6">
      <w:pPr>
        <w:widowControl w:val="0"/>
        <w:numPr>
          <w:ilvl w:val="0"/>
          <w:numId w:val="3"/>
        </w:numPr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>Дни открытых</w:t>
      </w:r>
      <w:r w:rsidRPr="003D74C6">
        <w:rPr>
          <w:rFonts w:ascii="Times New Roman" w:eastAsia="MS Mincho" w:hAnsi="Times New Roman" w:cs="Times New Roman"/>
          <w:sz w:val="28"/>
          <w:szCs w:val="24"/>
        </w:rPr>
        <w:tab/>
        <w:t>дверей, открытые</w:t>
      </w:r>
      <w:r w:rsidRPr="003D74C6">
        <w:rPr>
          <w:rFonts w:ascii="Times New Roman" w:eastAsia="MS Mincho" w:hAnsi="Times New Roman" w:cs="Times New Roman"/>
          <w:sz w:val="28"/>
          <w:szCs w:val="24"/>
        </w:rPr>
        <w:tab/>
      </w:r>
      <w:r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3D74C6">
        <w:rPr>
          <w:rFonts w:ascii="Times New Roman" w:eastAsia="MS Mincho" w:hAnsi="Times New Roman" w:cs="Times New Roman"/>
          <w:sz w:val="28"/>
          <w:szCs w:val="24"/>
        </w:rPr>
        <w:t>просмотры</w:t>
      </w:r>
      <w:r w:rsidRPr="003D74C6">
        <w:rPr>
          <w:rFonts w:ascii="Times New Roman" w:eastAsia="MS Mincho" w:hAnsi="Times New Roman" w:cs="Times New Roman"/>
          <w:sz w:val="28"/>
          <w:szCs w:val="24"/>
        </w:rPr>
        <w:tab/>
        <w:t>образовательной деятельности.</w:t>
      </w:r>
    </w:p>
    <w:p w:rsidR="003D74C6" w:rsidRPr="003D74C6" w:rsidRDefault="003D74C6" w:rsidP="003D74C6">
      <w:pPr>
        <w:widowControl w:val="0"/>
        <w:numPr>
          <w:ilvl w:val="0"/>
          <w:numId w:val="3"/>
        </w:numPr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lastRenderedPageBreak/>
        <w:t>Анкетирование.</w:t>
      </w:r>
    </w:p>
    <w:p w:rsidR="003D74C6" w:rsidRPr="003D74C6" w:rsidRDefault="003D74C6" w:rsidP="003D74C6">
      <w:pPr>
        <w:widowControl w:val="0"/>
        <w:numPr>
          <w:ilvl w:val="0"/>
          <w:numId w:val="3"/>
        </w:numPr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 xml:space="preserve">Проведение круглых столов, мастер – классов, тренингов. </w:t>
      </w:r>
    </w:p>
    <w:p w:rsidR="003D74C6" w:rsidRPr="003D74C6" w:rsidRDefault="003D74C6" w:rsidP="003D74C6">
      <w:pPr>
        <w:widowControl w:val="0"/>
        <w:numPr>
          <w:ilvl w:val="0"/>
          <w:numId w:val="3"/>
        </w:numPr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>Совместные с родителями выставки.</w:t>
      </w:r>
    </w:p>
    <w:p w:rsidR="003D74C6" w:rsidRPr="003D74C6" w:rsidRDefault="003D74C6" w:rsidP="003D74C6">
      <w:pPr>
        <w:widowControl w:val="0"/>
        <w:numPr>
          <w:ilvl w:val="0"/>
          <w:numId w:val="3"/>
        </w:numPr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>Издательская деятельность для родителей: выпуски раздаточной информации в форме брошюр; стендовая информация; новости на сайте детского сада.</w:t>
      </w:r>
    </w:p>
    <w:p w:rsidR="003D74C6" w:rsidRPr="003D74C6" w:rsidRDefault="003D74C6" w:rsidP="003D74C6">
      <w:pPr>
        <w:widowControl w:val="0"/>
        <w:numPr>
          <w:ilvl w:val="0"/>
          <w:numId w:val="3"/>
        </w:numPr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>Совместная деятельность: проекты</w:t>
      </w:r>
    </w:p>
    <w:p w:rsidR="003D74C6" w:rsidRPr="003D74C6" w:rsidRDefault="003D74C6" w:rsidP="003D74C6">
      <w:pPr>
        <w:widowControl w:val="0"/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</w:p>
    <w:p w:rsidR="003D74C6" w:rsidRPr="003D74C6" w:rsidRDefault="003D74C6" w:rsidP="003D74C6">
      <w:pPr>
        <w:widowControl w:val="0"/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>В компонент ДОУ включены традиционные мероприятия:</w:t>
      </w:r>
    </w:p>
    <w:p w:rsidR="003D74C6" w:rsidRPr="003D74C6" w:rsidRDefault="003D74C6" w:rsidP="003D74C6">
      <w:pPr>
        <w:widowControl w:val="0"/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 xml:space="preserve"> </w:t>
      </w:r>
    </w:p>
    <w:p w:rsidR="003D74C6" w:rsidRPr="003D74C6" w:rsidRDefault="003D74C6" w:rsidP="003D74C6">
      <w:pPr>
        <w:widowControl w:val="0"/>
        <w:numPr>
          <w:ilvl w:val="0"/>
          <w:numId w:val="4"/>
        </w:numPr>
        <w:tabs>
          <w:tab w:val="left" w:pos="2280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>круглый стол для родителей выпускных групп «Выпускник детского сада успешный первоклассник» - 1 раз в год;</w:t>
      </w:r>
    </w:p>
    <w:p w:rsidR="003D74C6" w:rsidRPr="003D74C6" w:rsidRDefault="003D74C6" w:rsidP="003D74C6">
      <w:pPr>
        <w:widowControl w:val="0"/>
        <w:numPr>
          <w:ilvl w:val="0"/>
          <w:numId w:val="4"/>
        </w:numPr>
        <w:tabs>
          <w:tab w:val="left" w:pos="2280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>ежегодное социологическое исследование удовлетворенности родителей (законных представителей) качеством образовательных услуг. С учётом мнения родителей выстраивается стратегия взаимодействия по педагогическому треугольнику.</w:t>
      </w:r>
    </w:p>
    <w:p w:rsidR="003D74C6" w:rsidRPr="003D74C6" w:rsidRDefault="003D74C6" w:rsidP="003D74C6">
      <w:pPr>
        <w:widowControl w:val="0"/>
        <w:numPr>
          <w:ilvl w:val="0"/>
          <w:numId w:val="4"/>
        </w:numPr>
        <w:tabs>
          <w:tab w:val="left" w:pos="2280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>Исследование социального статуса семей воспитанников</w:t>
      </w:r>
    </w:p>
    <w:p w:rsidR="003D74C6" w:rsidRPr="003D74C6" w:rsidRDefault="003D74C6" w:rsidP="003D74C6">
      <w:pPr>
        <w:widowControl w:val="0"/>
        <w:numPr>
          <w:ilvl w:val="0"/>
          <w:numId w:val="4"/>
        </w:numPr>
        <w:tabs>
          <w:tab w:val="left" w:pos="2280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3D74C6">
        <w:rPr>
          <w:rFonts w:ascii="Times New Roman" w:eastAsia="MS Mincho" w:hAnsi="Times New Roman" w:cs="Times New Roman"/>
          <w:sz w:val="28"/>
          <w:szCs w:val="24"/>
        </w:rPr>
        <w:t xml:space="preserve">Исследование социального статуса семей воспитанников проводится ежегодно, в сентябре и является фундаментом для совершенствования планирования работы с родителями, направленной на личностно ориентированный подход к семьям. </w:t>
      </w:r>
    </w:p>
    <w:p w:rsidR="003D74C6" w:rsidRPr="003D74C6" w:rsidRDefault="003D74C6" w:rsidP="003D74C6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D74C6" w:rsidRPr="003D74C6" w:rsidRDefault="003D74C6" w:rsidP="003D74C6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D74C6" w:rsidRPr="003D74C6" w:rsidRDefault="003D74C6" w:rsidP="003D74C6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D74C6" w:rsidRPr="003D74C6" w:rsidRDefault="003D74C6" w:rsidP="003D74C6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D74C6" w:rsidRPr="003D74C6" w:rsidRDefault="003D74C6" w:rsidP="003D74C6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D74C6" w:rsidRPr="003D74C6" w:rsidRDefault="003D74C6" w:rsidP="003D74C6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D74C6" w:rsidRPr="003D74C6" w:rsidRDefault="003D74C6" w:rsidP="003D74C6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D74C6" w:rsidRPr="003D74C6" w:rsidRDefault="003D74C6" w:rsidP="003D74C6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A212C" w:rsidRDefault="00626FC6"/>
    <w:sectPr w:rsidR="004A2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AC3"/>
    <w:multiLevelType w:val="hybridMultilevel"/>
    <w:tmpl w:val="CD8C11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80BC2"/>
    <w:multiLevelType w:val="multilevel"/>
    <w:tmpl w:val="6734C96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28574E33"/>
    <w:multiLevelType w:val="hybridMultilevel"/>
    <w:tmpl w:val="FBC41E1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AB4349"/>
    <w:multiLevelType w:val="hybridMultilevel"/>
    <w:tmpl w:val="0C4881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C7323D9"/>
    <w:multiLevelType w:val="hybridMultilevel"/>
    <w:tmpl w:val="F76A25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8F"/>
    <w:rsid w:val="000A4342"/>
    <w:rsid w:val="003418DE"/>
    <w:rsid w:val="003D74C6"/>
    <w:rsid w:val="00495F68"/>
    <w:rsid w:val="00626FC6"/>
    <w:rsid w:val="00C35B8F"/>
    <w:rsid w:val="00E3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EB818-1818-4B8D-B51A-1F030731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6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</dc:creator>
  <cp:keywords/>
  <dc:description/>
  <cp:lastModifiedBy>Muhammad</cp:lastModifiedBy>
  <cp:revision>6</cp:revision>
  <cp:lastPrinted>2024-02-27T13:12:00Z</cp:lastPrinted>
  <dcterms:created xsi:type="dcterms:W3CDTF">2024-02-06T12:55:00Z</dcterms:created>
  <dcterms:modified xsi:type="dcterms:W3CDTF">2024-02-27T13:12:00Z</dcterms:modified>
</cp:coreProperties>
</file>